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584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711"/>
        <w:gridCol w:w="13464"/>
      </w:tblGrid>
      <w:tr w:rsidR="003F6B8E" w:rsidTr="00F131F5">
        <w:trPr>
          <w:trHeight w:val="633"/>
        </w:trPr>
        <w:tc>
          <w:tcPr>
            <w:tcW w:w="15841" w:type="dxa"/>
            <w:gridSpan w:val="3"/>
          </w:tcPr>
          <w:p w:rsidR="003F6B8E" w:rsidRDefault="00046D0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КАЛЕНДАРНО-ТЕМАТИЧНИЙ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"МЕТОДИ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МЕДИЧНОЇ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ВІЗУАЛІЗАЦІЇ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3F6B8E" w:rsidRDefault="00046D0C">
            <w:pPr>
              <w:pStyle w:val="TableParagraph"/>
              <w:spacing w:before="36"/>
              <w:ind w:left="21" w:right="10"/>
              <w:jc w:val="center"/>
              <w:rPr>
                <w:sz w:val="24"/>
              </w:rPr>
            </w:pPr>
            <w:r>
              <w:rPr>
                <w:sz w:val="24"/>
              </w:rPr>
              <w:t>ФУНКЦІОНАЛЬНІЙ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АНАТОМІЇ"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СПЕЦІАЛЬНІСТЮ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«МЕДИЦИНА»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 w:rsidR="00F42450"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F42450">
              <w:rPr>
                <w:sz w:val="24"/>
              </w:rPr>
              <w:t>2027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НАВЧАЛЬНИЙ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</w:tr>
      <w:tr w:rsidR="003F6B8E" w:rsidTr="00F131F5">
        <w:trPr>
          <w:trHeight w:val="835"/>
        </w:trPr>
        <w:tc>
          <w:tcPr>
            <w:tcW w:w="1666" w:type="dxa"/>
          </w:tcPr>
          <w:p w:rsidR="003F6B8E" w:rsidRDefault="00046D0C">
            <w:pPr>
              <w:pStyle w:val="TableParagraph"/>
              <w:spacing w:line="273" w:lineRule="exact"/>
              <w:ind w:left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711" w:type="dxa"/>
          </w:tcPr>
          <w:p w:rsidR="003F6B8E" w:rsidRDefault="00046D0C">
            <w:pPr>
              <w:pStyle w:val="TableParagraph"/>
              <w:spacing w:line="276" w:lineRule="auto"/>
              <w:ind w:left="187" w:right="168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п\п</w:t>
            </w:r>
          </w:p>
        </w:tc>
        <w:tc>
          <w:tcPr>
            <w:tcW w:w="13464" w:type="dxa"/>
          </w:tcPr>
          <w:p w:rsidR="003F6B8E" w:rsidRDefault="00046D0C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заняття</w:t>
            </w:r>
          </w:p>
        </w:tc>
      </w:tr>
      <w:tr w:rsidR="003F6B8E" w:rsidTr="00F131F5">
        <w:trPr>
          <w:trHeight w:val="517"/>
        </w:trPr>
        <w:tc>
          <w:tcPr>
            <w:tcW w:w="15841" w:type="dxa"/>
            <w:gridSpan w:val="3"/>
          </w:tcPr>
          <w:p w:rsidR="003F6B8E" w:rsidRDefault="00046D0C">
            <w:pPr>
              <w:pStyle w:val="TableParagraph"/>
              <w:spacing w:line="273" w:lineRule="exact"/>
              <w:ind w:left="21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Один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</w:tr>
      <w:tr w:rsidR="003F6B8E" w:rsidTr="00F131F5">
        <w:trPr>
          <w:trHeight w:val="676"/>
        </w:trPr>
        <w:tc>
          <w:tcPr>
            <w:tcW w:w="1666" w:type="dxa"/>
          </w:tcPr>
          <w:p w:rsidR="003F6B8E" w:rsidRDefault="00046D0C" w:rsidP="007F718C">
            <w:pPr>
              <w:pStyle w:val="TableParagraph"/>
              <w:spacing w:line="268" w:lineRule="exact"/>
              <w:ind w:left="2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06.09</w:t>
            </w:r>
          </w:p>
          <w:p w:rsidR="003F6B8E" w:rsidRDefault="007F718C" w:rsidP="007F718C">
            <w:pPr>
              <w:pStyle w:val="TableParagraph"/>
              <w:spacing w:before="36"/>
              <w:ind w:lef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(01.02 </w:t>
            </w:r>
            <w:r w:rsidR="00FB7309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FB7309">
              <w:rPr>
                <w:spacing w:val="-2"/>
                <w:sz w:val="24"/>
              </w:rPr>
              <w:t>07.02</w:t>
            </w:r>
            <w:r w:rsidR="00046D0C">
              <w:rPr>
                <w:spacing w:val="-2"/>
                <w:sz w:val="24"/>
              </w:rPr>
              <w:t>)</w:t>
            </w:r>
          </w:p>
        </w:tc>
        <w:tc>
          <w:tcPr>
            <w:tcW w:w="711" w:type="dxa"/>
          </w:tcPr>
          <w:p w:rsidR="003F6B8E" w:rsidRDefault="003F6B8E">
            <w:pPr>
              <w:pStyle w:val="TableParagraph"/>
              <w:spacing w:before="28"/>
              <w:ind w:left="0"/>
              <w:rPr>
                <w:sz w:val="24"/>
              </w:rPr>
            </w:pPr>
          </w:p>
          <w:p w:rsidR="003F6B8E" w:rsidRDefault="00046D0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8010B5">
              <w:rPr>
                <w:spacing w:val="-10"/>
                <w:sz w:val="24"/>
              </w:rPr>
              <w:t>,2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Поняття медичної візуалізації. Мета і завдання. Історія формування та розвитку. Класифікація методів медичної візуалізації: переваги та недоліки кожного</w:t>
            </w:r>
          </w:p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686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8" w:lineRule="exact"/>
              <w:ind w:left="1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07</w:t>
            </w:r>
            <w:r w:rsidR="00046D0C">
              <w:rPr>
                <w:spacing w:val="-2"/>
                <w:sz w:val="24"/>
              </w:rPr>
              <w:t>.09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13.09</w:t>
            </w:r>
          </w:p>
          <w:p w:rsidR="003F6B8E" w:rsidRDefault="007F718C" w:rsidP="007F718C">
            <w:pPr>
              <w:pStyle w:val="TableParagraph"/>
              <w:spacing w:before="36"/>
              <w:ind w:left="14" w:right="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(08.02 </w:t>
            </w:r>
            <w:r w:rsidR="00FB7309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FB7309">
              <w:rPr>
                <w:spacing w:val="-2"/>
                <w:sz w:val="24"/>
              </w:rPr>
              <w:t>14</w:t>
            </w:r>
            <w:r>
              <w:rPr>
                <w:spacing w:val="-2"/>
                <w:sz w:val="24"/>
              </w:rPr>
              <w:t>.02</w:t>
            </w:r>
            <w:r w:rsidR="00046D0C">
              <w:rPr>
                <w:spacing w:val="-2"/>
                <w:sz w:val="24"/>
              </w:rPr>
              <w:t>)</w:t>
            </w:r>
          </w:p>
        </w:tc>
        <w:tc>
          <w:tcPr>
            <w:tcW w:w="711" w:type="dxa"/>
          </w:tcPr>
          <w:p w:rsidR="003F6B8E" w:rsidRDefault="003F6B8E">
            <w:pPr>
              <w:pStyle w:val="TableParagraph"/>
              <w:spacing w:before="33"/>
              <w:ind w:left="0"/>
              <w:rPr>
                <w:sz w:val="24"/>
              </w:rPr>
            </w:pPr>
          </w:p>
          <w:p w:rsidR="003F6B8E" w:rsidRDefault="008010B5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3,4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візуалізації кісток та суглобів верхніх кінцівок з урахуванням вікових відмінностей. Методи візуалізації кісток та суглобів тулуба з урахуванням вікових відмінностей</w:t>
            </w:r>
            <w:bookmarkStart w:id="0" w:name="_GoBack"/>
            <w:bookmarkEnd w:id="0"/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753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8" w:lineRule="exact"/>
              <w:ind w:lef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</w:t>
            </w:r>
            <w:r w:rsidR="00046D0C">
              <w:rPr>
                <w:spacing w:val="-2"/>
                <w:sz w:val="24"/>
              </w:rPr>
              <w:t>.09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20.09</w:t>
            </w:r>
          </w:p>
          <w:p w:rsidR="003F6B8E" w:rsidRDefault="00FB7309" w:rsidP="007F718C">
            <w:pPr>
              <w:pStyle w:val="TableParagraph"/>
              <w:spacing w:before="36"/>
              <w:ind w:lef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(15.02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</w:t>
            </w:r>
            <w:r w:rsidR="00046D0C">
              <w:rPr>
                <w:spacing w:val="-2"/>
                <w:sz w:val="24"/>
              </w:rPr>
              <w:t>.02)</w:t>
            </w:r>
          </w:p>
        </w:tc>
        <w:tc>
          <w:tcPr>
            <w:tcW w:w="711" w:type="dxa"/>
          </w:tcPr>
          <w:p w:rsidR="003F6B8E" w:rsidRDefault="003F6B8E">
            <w:pPr>
              <w:pStyle w:val="TableParagraph"/>
              <w:spacing w:before="28"/>
              <w:ind w:left="0"/>
              <w:rPr>
                <w:sz w:val="24"/>
              </w:rPr>
            </w:pPr>
          </w:p>
          <w:p w:rsidR="003F6B8E" w:rsidRDefault="008010B5">
            <w:pPr>
              <w:pStyle w:val="TableParagraph"/>
              <w:ind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 w:rsidR="00FB7309">
              <w:rPr>
                <w:spacing w:val="-10"/>
                <w:sz w:val="24"/>
              </w:rPr>
              <w:t>,6</w:t>
            </w:r>
          </w:p>
        </w:tc>
        <w:tc>
          <w:tcPr>
            <w:tcW w:w="13464" w:type="dxa"/>
          </w:tcPr>
          <w:p w:rsidR="003F6B8E" w:rsidRDefault="008010B5" w:rsidP="00F131F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Екскурсія</w:t>
            </w:r>
            <w:r w:rsidR="00F131F5">
              <w:rPr>
                <w:sz w:val="24"/>
              </w:rPr>
              <w:t xml:space="preserve"> </w:t>
            </w:r>
          </w:p>
        </w:tc>
      </w:tr>
      <w:tr w:rsidR="003F6B8E" w:rsidTr="00F131F5">
        <w:trPr>
          <w:trHeight w:val="748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8" w:lineRule="exact"/>
              <w:ind w:lef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046D0C">
              <w:rPr>
                <w:spacing w:val="-2"/>
                <w:sz w:val="24"/>
              </w:rPr>
              <w:t>.09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27.09</w:t>
            </w:r>
          </w:p>
          <w:p w:rsidR="003F6B8E" w:rsidRDefault="00FB7309" w:rsidP="007F718C">
            <w:pPr>
              <w:pStyle w:val="TableParagraph"/>
              <w:spacing w:before="36"/>
              <w:ind w:lef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(22.02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28</w:t>
            </w:r>
            <w:r w:rsidR="00046D0C">
              <w:rPr>
                <w:spacing w:val="-2"/>
                <w:sz w:val="24"/>
              </w:rPr>
              <w:t>.02).</w:t>
            </w:r>
          </w:p>
        </w:tc>
        <w:tc>
          <w:tcPr>
            <w:tcW w:w="711" w:type="dxa"/>
          </w:tcPr>
          <w:p w:rsidR="003F6B8E" w:rsidRDefault="003F6B8E">
            <w:pPr>
              <w:pStyle w:val="TableParagraph"/>
              <w:spacing w:before="27"/>
              <w:ind w:left="0"/>
              <w:rPr>
                <w:sz w:val="24"/>
              </w:rPr>
            </w:pPr>
          </w:p>
          <w:p w:rsidR="003F6B8E" w:rsidRDefault="00FB730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7,8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візуалізації кісток та суглобів нижніх кінцівок з урахуванням вікових відмінностей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696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8" w:lineRule="exact"/>
              <w:ind w:left="26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046D0C">
              <w:rPr>
                <w:spacing w:val="-2"/>
                <w:sz w:val="24"/>
              </w:rPr>
              <w:t>.09-04.10</w:t>
            </w:r>
          </w:p>
          <w:p w:rsidR="003F6B8E" w:rsidRDefault="007F718C" w:rsidP="007F718C">
            <w:pPr>
              <w:pStyle w:val="TableParagraph"/>
              <w:spacing w:before="36"/>
              <w:ind w:lef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(01.03 </w:t>
            </w:r>
            <w:r w:rsidR="00F478AC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F478AC">
              <w:rPr>
                <w:spacing w:val="-2"/>
                <w:sz w:val="24"/>
              </w:rPr>
              <w:t>07.03</w:t>
            </w:r>
            <w:r w:rsidR="00046D0C">
              <w:rPr>
                <w:spacing w:val="-2"/>
                <w:sz w:val="24"/>
              </w:rPr>
              <w:t>)</w:t>
            </w:r>
          </w:p>
        </w:tc>
        <w:tc>
          <w:tcPr>
            <w:tcW w:w="711" w:type="dxa"/>
          </w:tcPr>
          <w:p w:rsidR="003F6B8E" w:rsidRDefault="003F6B8E">
            <w:pPr>
              <w:pStyle w:val="TableParagraph"/>
              <w:spacing w:before="28"/>
              <w:ind w:left="0"/>
              <w:rPr>
                <w:sz w:val="24"/>
              </w:rPr>
            </w:pPr>
          </w:p>
          <w:p w:rsidR="003F6B8E" w:rsidRDefault="00FB730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9,10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 xml:space="preserve">Методи візуалізації кісток черепа з урахуванням вікових відмінностей. Методи візуалізації </w:t>
            </w:r>
            <w:proofErr w:type="spellStart"/>
            <w:r w:rsidRPr="008010B5">
              <w:rPr>
                <w:sz w:val="24"/>
              </w:rPr>
              <w:t>приносових</w:t>
            </w:r>
            <w:proofErr w:type="spellEnd"/>
            <w:r w:rsidRPr="008010B5">
              <w:rPr>
                <w:sz w:val="24"/>
              </w:rPr>
              <w:t xml:space="preserve"> пазух носа, орбіт, порожнини носа, ротової порожнини з урахуванням вікових відмінностей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801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8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</w:t>
            </w:r>
            <w:r w:rsidR="00046D0C">
              <w:rPr>
                <w:spacing w:val="-2"/>
                <w:sz w:val="24"/>
              </w:rPr>
              <w:t>.10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11.10</w:t>
            </w:r>
          </w:p>
          <w:p w:rsidR="003F6B8E" w:rsidRDefault="007F718C" w:rsidP="007F718C">
            <w:pPr>
              <w:pStyle w:val="TableParagraph"/>
              <w:spacing w:before="36"/>
              <w:ind w:left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(08.03 </w:t>
            </w:r>
            <w:r w:rsidR="00F478AC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F478AC">
              <w:rPr>
                <w:spacing w:val="-2"/>
                <w:sz w:val="24"/>
              </w:rPr>
              <w:t>14</w:t>
            </w:r>
            <w:r w:rsidR="00046D0C">
              <w:rPr>
                <w:spacing w:val="-2"/>
                <w:sz w:val="24"/>
              </w:rPr>
              <w:t>.03)</w:t>
            </w:r>
          </w:p>
        </w:tc>
        <w:tc>
          <w:tcPr>
            <w:tcW w:w="711" w:type="dxa"/>
          </w:tcPr>
          <w:p w:rsidR="003F6B8E" w:rsidRDefault="00FB730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11,12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візуалізації м’язів, судин, нервів верхніх та нижніх кінцівок. Методи візуалізації м’язів шиї, тулуба.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805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7" w:lineRule="exact"/>
              <w:ind w:left="0" w:right="2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046D0C">
              <w:rPr>
                <w:spacing w:val="-2"/>
                <w:sz w:val="24"/>
              </w:rPr>
              <w:t>.10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18.10</w:t>
            </w:r>
          </w:p>
          <w:p w:rsidR="003F6B8E" w:rsidRDefault="00F478AC" w:rsidP="007F718C">
            <w:pPr>
              <w:pStyle w:val="TableParagraph"/>
              <w:spacing w:line="275" w:lineRule="exact"/>
              <w:ind w:left="-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(15</w:t>
            </w:r>
            <w:r w:rsidR="007F718C">
              <w:rPr>
                <w:spacing w:val="-2"/>
                <w:sz w:val="24"/>
              </w:rPr>
              <w:t xml:space="preserve">.03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21.03</w:t>
            </w:r>
            <w:r w:rsidR="00046D0C">
              <w:rPr>
                <w:spacing w:val="-4"/>
                <w:sz w:val="24"/>
              </w:rPr>
              <w:t>)</w:t>
            </w:r>
          </w:p>
        </w:tc>
        <w:tc>
          <w:tcPr>
            <w:tcW w:w="711" w:type="dxa"/>
          </w:tcPr>
          <w:p w:rsidR="003F6B8E" w:rsidRDefault="00FB7309">
            <w:pPr>
              <w:pStyle w:val="TableParagraph"/>
              <w:spacing w:before="188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13,14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 xml:space="preserve">Методи медичної візуалізації органів травної системи: глотка, стравохід, шлунок, 12-пала кишка. Методи медичної візуалізації органів травної системи: тонкий та товстий </w:t>
            </w:r>
            <w:proofErr w:type="spellStart"/>
            <w:r w:rsidRPr="008010B5">
              <w:rPr>
                <w:sz w:val="24"/>
              </w:rPr>
              <w:t>кишківник</w:t>
            </w:r>
            <w:proofErr w:type="spellEnd"/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546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7" w:lineRule="exact"/>
              <w:ind w:left="2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</w:t>
            </w:r>
            <w:r w:rsidR="00046D0C">
              <w:rPr>
                <w:spacing w:val="-2"/>
                <w:sz w:val="24"/>
              </w:rPr>
              <w:t>.10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25.10</w:t>
            </w:r>
          </w:p>
          <w:p w:rsidR="003F6B8E" w:rsidRDefault="007F718C" w:rsidP="007F718C">
            <w:pPr>
              <w:pStyle w:val="TableParagraph"/>
              <w:spacing w:line="260" w:lineRule="exact"/>
              <w:ind w:lef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(22.03 - </w:t>
            </w:r>
            <w:r w:rsidR="00F478AC">
              <w:rPr>
                <w:spacing w:val="-2"/>
                <w:sz w:val="24"/>
              </w:rPr>
              <w:t>28</w:t>
            </w:r>
            <w:r w:rsidR="00046D0C">
              <w:rPr>
                <w:spacing w:val="-2"/>
                <w:sz w:val="24"/>
              </w:rPr>
              <w:t>.03)</w:t>
            </w:r>
          </w:p>
        </w:tc>
        <w:tc>
          <w:tcPr>
            <w:tcW w:w="711" w:type="dxa"/>
          </w:tcPr>
          <w:p w:rsidR="003F6B8E" w:rsidRDefault="00FB7309">
            <w:pPr>
              <w:pStyle w:val="TableParagraph"/>
              <w:spacing w:before="30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15,16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медичної візуалізації органів дихальної системи: трахея, бронхи, легені.</w:t>
            </w:r>
            <w:r w:rsidR="00046D0C">
              <w:rPr>
                <w:sz w:val="24"/>
              </w:rPr>
              <w:t xml:space="preserve"> </w:t>
            </w:r>
            <w:r w:rsidRPr="008010B5">
              <w:rPr>
                <w:sz w:val="24"/>
              </w:rPr>
              <w:t>Методи медичної візуалізації органів дихальної системи: плевра, орган середостіння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</w:tbl>
    <w:p w:rsidR="003F6B8E" w:rsidRDefault="003F6B8E">
      <w:pPr>
        <w:pStyle w:val="TableParagraph"/>
        <w:spacing w:line="268" w:lineRule="exact"/>
        <w:rPr>
          <w:sz w:val="24"/>
        </w:rPr>
        <w:sectPr w:rsidR="003F6B8E">
          <w:type w:val="continuous"/>
          <w:pgSz w:w="16840" w:h="11910" w:orient="landscape"/>
          <w:pgMar w:top="400" w:right="566" w:bottom="561" w:left="425" w:header="708" w:footer="708" w:gutter="0"/>
          <w:cols w:space="720"/>
        </w:sectPr>
      </w:pPr>
    </w:p>
    <w:tbl>
      <w:tblPr>
        <w:tblStyle w:val="TableNormal"/>
        <w:tblW w:w="1584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711"/>
        <w:gridCol w:w="13464"/>
      </w:tblGrid>
      <w:tr w:rsidR="003F6B8E" w:rsidTr="00F131F5">
        <w:trPr>
          <w:trHeight w:val="691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5" w:lineRule="exact"/>
              <w:ind w:left="2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26.10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01.11</w:t>
            </w:r>
          </w:p>
          <w:p w:rsidR="003F6B8E" w:rsidRDefault="00F478AC" w:rsidP="007F718C">
            <w:pPr>
              <w:pStyle w:val="TableParagraph"/>
              <w:spacing w:line="272" w:lineRule="exact"/>
              <w:ind w:lef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(29</w:t>
            </w:r>
            <w:r w:rsidR="007F718C">
              <w:rPr>
                <w:spacing w:val="-2"/>
                <w:sz w:val="24"/>
              </w:rPr>
              <w:t xml:space="preserve">.03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04.04</w:t>
            </w:r>
            <w:r w:rsidR="00046D0C">
              <w:rPr>
                <w:spacing w:val="-2"/>
                <w:sz w:val="24"/>
              </w:rPr>
              <w:t>)</w:t>
            </w:r>
          </w:p>
        </w:tc>
        <w:tc>
          <w:tcPr>
            <w:tcW w:w="711" w:type="dxa"/>
          </w:tcPr>
          <w:p w:rsidR="003F6B8E" w:rsidRDefault="00FB7309">
            <w:pPr>
              <w:pStyle w:val="TableParagraph"/>
              <w:spacing w:before="30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17,18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медичної візуалізації органів сечової системи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691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4" w:lineRule="exact"/>
              <w:ind w:left="2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</w:t>
            </w:r>
            <w:r w:rsidR="00046D0C">
              <w:rPr>
                <w:spacing w:val="-2"/>
                <w:sz w:val="24"/>
              </w:rPr>
              <w:t>.11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08.11</w:t>
            </w:r>
          </w:p>
          <w:p w:rsidR="003F6B8E" w:rsidRDefault="00F478AC" w:rsidP="007F718C">
            <w:pPr>
              <w:pStyle w:val="TableParagraph"/>
              <w:spacing w:line="272" w:lineRule="exact"/>
              <w:ind w:lef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(05.04</w:t>
            </w:r>
            <w:r w:rsidR="007F718C">
              <w:rPr>
                <w:spacing w:val="-4"/>
                <w:sz w:val="24"/>
              </w:rPr>
              <w:t xml:space="preserve"> </w:t>
            </w:r>
            <w:r w:rsidR="00046D0C">
              <w:rPr>
                <w:spacing w:val="-4"/>
                <w:sz w:val="24"/>
              </w:rPr>
              <w:t>-</w:t>
            </w:r>
            <w:r w:rsidR="007F718C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</w:t>
            </w:r>
            <w:r w:rsidR="00046D0C">
              <w:rPr>
                <w:spacing w:val="-2"/>
                <w:sz w:val="24"/>
              </w:rPr>
              <w:t>.04)</w:t>
            </w:r>
          </w:p>
        </w:tc>
        <w:tc>
          <w:tcPr>
            <w:tcW w:w="711" w:type="dxa"/>
          </w:tcPr>
          <w:p w:rsidR="003F6B8E" w:rsidRDefault="00FB7309">
            <w:pPr>
              <w:pStyle w:val="TableParagraph"/>
              <w:spacing w:before="30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19,20</w:t>
            </w:r>
          </w:p>
        </w:tc>
        <w:tc>
          <w:tcPr>
            <w:tcW w:w="13464" w:type="dxa"/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медичної візуалізації органів жіночої статевої системи. Методи медичної візуалізації жіночої/чоловічої молочної залози. Методи медичної візуалізації органів чо</w:t>
            </w:r>
            <w:r w:rsidR="00046D0C">
              <w:rPr>
                <w:sz w:val="24"/>
              </w:rPr>
              <w:t>ловічої статевої системи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695"/>
        </w:trPr>
        <w:tc>
          <w:tcPr>
            <w:tcW w:w="1666" w:type="dxa"/>
          </w:tcPr>
          <w:p w:rsidR="003F6B8E" w:rsidRDefault="00FB7309" w:rsidP="007F718C">
            <w:pPr>
              <w:pStyle w:val="TableParagraph"/>
              <w:spacing w:line="267" w:lineRule="exact"/>
              <w:ind w:left="2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046D0C">
              <w:rPr>
                <w:spacing w:val="-2"/>
                <w:sz w:val="24"/>
              </w:rPr>
              <w:t>.11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-1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5.11</w:t>
            </w:r>
          </w:p>
          <w:p w:rsidR="003F6B8E" w:rsidRDefault="00F478AC" w:rsidP="007F718C">
            <w:pPr>
              <w:pStyle w:val="TableParagraph"/>
              <w:spacing w:line="275" w:lineRule="exact"/>
              <w:ind w:left="1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(12.04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</w:t>
            </w:r>
            <w:r w:rsidR="00046D0C">
              <w:rPr>
                <w:spacing w:val="-2"/>
                <w:sz w:val="24"/>
              </w:rPr>
              <w:t>.04)</w:t>
            </w:r>
          </w:p>
        </w:tc>
        <w:tc>
          <w:tcPr>
            <w:tcW w:w="711" w:type="dxa"/>
          </w:tcPr>
          <w:p w:rsidR="003F6B8E" w:rsidRDefault="00FB7309">
            <w:pPr>
              <w:pStyle w:val="TableParagraph"/>
              <w:spacing w:before="30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21,22</w:t>
            </w:r>
          </w:p>
        </w:tc>
        <w:tc>
          <w:tcPr>
            <w:tcW w:w="13464" w:type="dxa"/>
          </w:tcPr>
          <w:p w:rsidR="003F6B8E" w:rsidRDefault="008010B5" w:rsidP="00224C1C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 w:rsidRPr="008010B5">
              <w:rPr>
                <w:sz w:val="24"/>
              </w:rPr>
              <w:t>Методи медичної візуалізації головного мозку для дорослих, для дітей до 1 року. Методи медичної візуалізації структур периферичної нервової системи: ЧМН. Методи медичної візуалізації спинного мозку. Методи медичної візуалізації органів чуття</w:t>
            </w:r>
          </w:p>
        </w:tc>
      </w:tr>
      <w:tr w:rsidR="003F6B8E" w:rsidTr="00F131F5">
        <w:trPr>
          <w:trHeight w:val="702"/>
        </w:trPr>
        <w:tc>
          <w:tcPr>
            <w:tcW w:w="1666" w:type="dxa"/>
            <w:tcBorders>
              <w:bottom w:val="double" w:sz="4" w:space="0" w:color="000000"/>
            </w:tcBorders>
          </w:tcPr>
          <w:p w:rsidR="003F6B8E" w:rsidRDefault="00FB7309" w:rsidP="007F718C">
            <w:pPr>
              <w:pStyle w:val="TableParagraph"/>
              <w:spacing w:line="267" w:lineRule="exact"/>
              <w:ind w:left="2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16</w:t>
            </w:r>
            <w:r w:rsidR="00046D0C">
              <w:rPr>
                <w:spacing w:val="-2"/>
                <w:sz w:val="24"/>
              </w:rPr>
              <w:t>.11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22.11</w:t>
            </w:r>
          </w:p>
          <w:p w:rsidR="003F6B8E" w:rsidRDefault="00F478AC" w:rsidP="007F718C">
            <w:pPr>
              <w:pStyle w:val="TableParagraph"/>
              <w:spacing w:line="275" w:lineRule="exact"/>
              <w:ind w:lef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(19</w:t>
            </w:r>
            <w:r w:rsidR="00046D0C">
              <w:rPr>
                <w:spacing w:val="-4"/>
                <w:sz w:val="24"/>
              </w:rPr>
              <w:t>.04</w:t>
            </w:r>
            <w:r w:rsidR="007F718C">
              <w:rPr>
                <w:spacing w:val="-4"/>
                <w:sz w:val="24"/>
              </w:rPr>
              <w:t xml:space="preserve"> </w:t>
            </w:r>
            <w:r w:rsidR="00046D0C">
              <w:rPr>
                <w:spacing w:val="-4"/>
                <w:sz w:val="24"/>
              </w:rPr>
              <w:t>-</w:t>
            </w:r>
            <w:r w:rsidR="007F718C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</w:t>
            </w:r>
            <w:r w:rsidR="00046D0C">
              <w:rPr>
                <w:spacing w:val="-2"/>
                <w:sz w:val="24"/>
              </w:rPr>
              <w:t>.04)</w:t>
            </w:r>
          </w:p>
        </w:tc>
        <w:tc>
          <w:tcPr>
            <w:tcW w:w="711" w:type="dxa"/>
            <w:tcBorders>
              <w:bottom w:val="double" w:sz="4" w:space="0" w:color="000000"/>
            </w:tcBorders>
          </w:tcPr>
          <w:p w:rsidR="003F6B8E" w:rsidRDefault="00FB7309">
            <w:pPr>
              <w:pStyle w:val="TableParagraph"/>
              <w:spacing w:before="30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23,24</w:t>
            </w:r>
          </w:p>
        </w:tc>
        <w:tc>
          <w:tcPr>
            <w:tcW w:w="13464" w:type="dxa"/>
            <w:tcBorders>
              <w:bottom w:val="double" w:sz="4" w:space="0" w:color="000000"/>
            </w:tcBorders>
          </w:tcPr>
          <w:p w:rsidR="008010B5" w:rsidRPr="008010B5" w:rsidRDefault="008010B5" w:rsidP="008010B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8010B5">
              <w:rPr>
                <w:sz w:val="24"/>
              </w:rPr>
              <w:t>Методи медичної візуалізації серця. Методи медичної візуалізації судин</w:t>
            </w:r>
          </w:p>
          <w:p w:rsidR="003F6B8E" w:rsidRDefault="003F6B8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3F6B8E" w:rsidTr="00F131F5">
        <w:trPr>
          <w:trHeight w:val="678"/>
        </w:trPr>
        <w:tc>
          <w:tcPr>
            <w:tcW w:w="1666" w:type="dxa"/>
            <w:tcBorders>
              <w:top w:val="double" w:sz="4" w:space="0" w:color="000000"/>
            </w:tcBorders>
          </w:tcPr>
          <w:p w:rsidR="003F6B8E" w:rsidRDefault="00FB7309" w:rsidP="007F718C">
            <w:pPr>
              <w:pStyle w:val="TableParagraph"/>
              <w:spacing w:before="8"/>
              <w:ind w:left="225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  <w:r w:rsidR="00046D0C">
              <w:rPr>
                <w:sz w:val="24"/>
              </w:rPr>
              <w:t>.11</w:t>
            </w:r>
            <w:r w:rsidR="007F718C">
              <w:rPr>
                <w:sz w:val="24"/>
              </w:rPr>
              <w:t xml:space="preserve"> </w:t>
            </w:r>
            <w:r w:rsidR="00046D0C">
              <w:rPr>
                <w:sz w:val="24"/>
              </w:rPr>
              <w:t>-</w:t>
            </w:r>
            <w:r w:rsidR="00046D0C">
              <w:rPr>
                <w:spacing w:val="1"/>
                <w:sz w:val="24"/>
              </w:rPr>
              <w:t xml:space="preserve"> </w:t>
            </w:r>
            <w:r w:rsidR="00046D0C">
              <w:rPr>
                <w:spacing w:val="-2"/>
                <w:sz w:val="24"/>
              </w:rPr>
              <w:t>29.11</w:t>
            </w:r>
          </w:p>
          <w:p w:rsidR="003F6B8E" w:rsidRDefault="00F478AC" w:rsidP="007F718C">
            <w:pPr>
              <w:pStyle w:val="TableParagraph"/>
              <w:spacing w:before="41"/>
              <w:ind w:left="17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(26.04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7F718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02.05</w:t>
            </w:r>
            <w:r w:rsidR="00046D0C">
              <w:rPr>
                <w:spacing w:val="-2"/>
                <w:sz w:val="24"/>
              </w:rPr>
              <w:t>)</w:t>
            </w:r>
          </w:p>
        </w:tc>
        <w:tc>
          <w:tcPr>
            <w:tcW w:w="711" w:type="dxa"/>
            <w:tcBorders>
              <w:top w:val="double" w:sz="4" w:space="0" w:color="000000"/>
            </w:tcBorders>
          </w:tcPr>
          <w:p w:rsidR="003F6B8E" w:rsidRDefault="00FB7309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3464" w:type="dxa"/>
            <w:tcBorders>
              <w:top w:val="double" w:sz="4" w:space="0" w:color="000000"/>
            </w:tcBorders>
          </w:tcPr>
          <w:p w:rsidR="003F6B8E" w:rsidRDefault="00FB7309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sz w:val="24"/>
              </w:rPr>
              <w:t>Диференційований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залік</w:t>
            </w:r>
          </w:p>
        </w:tc>
      </w:tr>
    </w:tbl>
    <w:p w:rsidR="003F6B8E" w:rsidRDefault="003F6B8E">
      <w:pPr>
        <w:spacing w:before="7"/>
        <w:rPr>
          <w:rFonts w:ascii="Times New Roman"/>
          <w:sz w:val="24"/>
        </w:rPr>
      </w:pPr>
    </w:p>
    <w:p w:rsidR="003F6B8E" w:rsidRDefault="007F718C" w:rsidP="00224C1C">
      <w:pPr>
        <w:tabs>
          <w:tab w:val="left" w:pos="13705"/>
        </w:tabs>
        <w:ind w:left="9509" w:firstLine="83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В/о </w:t>
      </w:r>
      <w:proofErr w:type="spellStart"/>
      <w:r>
        <w:rPr>
          <w:rFonts w:ascii="Times New Roman" w:hAnsi="Times New Roman"/>
          <w:b/>
          <w:sz w:val="24"/>
        </w:rPr>
        <w:t>з</w:t>
      </w:r>
      <w:r w:rsidR="00046D0C">
        <w:rPr>
          <w:rFonts w:ascii="Times New Roman" w:hAnsi="Times New Roman"/>
          <w:b/>
          <w:sz w:val="24"/>
        </w:rPr>
        <w:t>ав.кафедри</w:t>
      </w:r>
      <w:proofErr w:type="spellEnd"/>
      <w:r w:rsidR="00046D0C">
        <w:rPr>
          <w:rFonts w:ascii="Times New Roman" w:hAnsi="Times New Roman"/>
          <w:b/>
          <w:spacing w:val="-2"/>
          <w:sz w:val="24"/>
        </w:rPr>
        <w:t xml:space="preserve"> морфології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 w:rsidR="00046D0C">
        <w:rPr>
          <w:rFonts w:ascii="Times New Roman" w:hAnsi="Times New Roman"/>
          <w:sz w:val="24"/>
        </w:rPr>
        <w:t>проф.</w:t>
      </w:r>
      <w:r w:rsidR="00046D0C">
        <w:rPr>
          <w:rFonts w:ascii="Times New Roman" w:hAnsi="Times New Roman"/>
          <w:spacing w:val="-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Кореньков</w:t>
      </w:r>
      <w:proofErr w:type="spellEnd"/>
      <w:r>
        <w:rPr>
          <w:rFonts w:ascii="Times New Roman" w:hAnsi="Times New Roman"/>
          <w:sz w:val="24"/>
        </w:rPr>
        <w:t xml:space="preserve"> О.В.</w:t>
      </w:r>
    </w:p>
    <w:sectPr w:rsidR="003F6B8E">
      <w:type w:val="continuous"/>
      <w:pgSz w:w="16840" w:h="11910" w:orient="landscape"/>
      <w:pgMar w:top="400" w:right="566" w:bottom="280" w:left="42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6B8E"/>
    <w:rsid w:val="00046D0C"/>
    <w:rsid w:val="00224C1C"/>
    <w:rsid w:val="003F6B8E"/>
    <w:rsid w:val="007F718C"/>
    <w:rsid w:val="008010B5"/>
    <w:rsid w:val="00F131F5"/>
    <w:rsid w:val="00F42450"/>
    <w:rsid w:val="00F478AC"/>
    <w:rsid w:val="00FB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9D88"/>
  <w15:docId w15:val="{62AC4E11-2F4E-4F09-B787-48ADDC52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1533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5</cp:revision>
  <dcterms:created xsi:type="dcterms:W3CDTF">2026-08-17T07:06:00Z</dcterms:created>
  <dcterms:modified xsi:type="dcterms:W3CDTF">2026-08-17T07:51:00Z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2026-08-17T00:00:00Z</vt:filetime>
  </property>
  <property fmtid="{D5CDD505-2E9C-101B-9397-08002B2CF9AE}" pid="6" name="Producer">
    <vt:lpwstr>www.ilovepdf.com</vt:lpwstr>
  </property>
  <property fmtid="{D5CDD505-2E9C-101B-9397-08002B2CF9AE}" pid="7" name="GrammarlyDocumentId">
    <vt:lpwstr>889665d1-3f4e-4c9b-9892-fbb1838b74e8</vt:lpwstr>
  </property>
</Properties>
</file>